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rFonts w:ascii="Impact" w:cs="Impact" w:eastAsia="Impact" w:hAnsi="Impact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Impact" w:cs="Impact" w:eastAsia="Impact" w:hAnsi="Impact"/>
          <w:b w:val="1"/>
          <w:sz w:val="72"/>
          <w:szCs w:val="72"/>
          <w:u w:val="single"/>
        </w:rPr>
      </w:pPr>
      <w:r w:rsidDel="00000000" w:rsidR="00000000" w:rsidRPr="00000000">
        <w:rPr>
          <w:rFonts w:ascii="Impact" w:cs="Impact" w:eastAsia="Impact" w:hAnsi="Impact"/>
          <w:b w:val="1"/>
          <w:sz w:val="72"/>
          <w:szCs w:val="72"/>
          <w:u w:val="single"/>
          <w:rtl w:val="0"/>
        </w:rPr>
        <w:t xml:space="preserve">FICHA DE POSTULACIÓN PROPUESTAS DE DIRECCIÓN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ENCUENTRO EXPERIMENTACIÓN TEATRAL 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“EN BREVE”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jc w:val="both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36"/>
          <w:szCs w:val="36"/>
          <w:highlight w:val="white"/>
          <w:rtl w:val="0"/>
        </w:rPr>
        <w:t xml:space="preserve">I.- </w:t>
      </w: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Describa y desarrolle de manera argumentada y fundamentada, los siguientes ítems. El objetivo de esta postulación es que cada directxr pueda exponer y desplegar sus ideas de manera clara, definida, coherente y consistente con la propuesta escénica: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center"/>
        <w:tblBorders>
          <w:top w:color="9900ff" w:space="0" w:sz="24" w:val="single"/>
          <w:left w:color="9900ff" w:space="0" w:sz="24" w:val="single"/>
          <w:bottom w:color="9900ff" w:space="0" w:sz="24" w:val="single"/>
          <w:right w:color="9900ff" w:space="0" w:sz="24" w:val="single"/>
          <w:insideH w:color="9900ff" w:space="0" w:sz="24" w:val="single"/>
          <w:insideV w:color="9900ff" w:space="0" w:sz="24" w:val="single"/>
        </w:tblBorders>
        <w:tblLayout w:type="fixed"/>
        <w:tblLook w:val="0600"/>
      </w:tblPr>
      <w:tblGrid>
        <w:gridCol w:w="2070"/>
        <w:gridCol w:w="6240"/>
        <w:tblGridChange w:id="0">
          <w:tblGrid>
            <w:gridCol w:w="2070"/>
            <w:gridCol w:w="6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Pseudónimo:</w:t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propuesta:</w:t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lo motiva a dirigir un proyecto teatral?</w:t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Menciona una lista de referentes, y una breve argumentación del porqué de esta elección (min 3-max 5 / cine,teatro, arquitectura,etc):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Temáticas que desea abordar en su proyecto de dirección escénica: </w:t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Qué Metodología y/o fases del trabajo considera pertinente al momento de llevar a cabo un montaje escénico:</w:t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0" w:hRule="atLeast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Describa el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*lenguaje escénico</w:t>
            </w:r>
            <w:r w:rsidDel="00000000" w:rsidR="00000000" w:rsidRPr="00000000">
              <w:rPr>
                <w:b w:val="1"/>
                <w:rtl w:val="0"/>
              </w:rPr>
              <w:t xml:space="preserve"> que le gustaría desarrollar en su propuesta de dirección escénica: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*Hace referencia al conjunto de sistemas escénicos significantes que son elegidos al momento de realizar la puesta en escena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¿Cómo podría contribuir tu proyecto de dirección escénica, a la actual escena teatral chilena?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(150 a 200 palabras)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Adjuntar link o imágenes de trabajos previos, ideas, referentes  visuales, que ayuden a entender su propuesta de dirección.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24" w:val="single"/>
              <w:left w:color="705297" w:space="0" w:sz="24" w:val="single"/>
              <w:bottom w:color="705297" w:space="0" w:sz="24" w:val="single"/>
              <w:right w:color="705297" w:space="0" w:sz="24" w:val="single"/>
            </w:tcBorders>
            <w:shd w:fill="fff93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spacing w:after="240" w:befor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3571875</wp:posOffset>
          </wp:positionH>
          <wp:positionV relativeFrom="paragraph">
            <wp:posOffset>-114299</wp:posOffset>
          </wp:positionV>
          <wp:extent cx="1218231" cy="46672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8231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4956175</wp:posOffset>
          </wp:positionH>
          <wp:positionV relativeFrom="paragraph">
            <wp:posOffset>-114299</wp:posOffset>
          </wp:positionV>
          <wp:extent cx="1244600" cy="46672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600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-295274</wp:posOffset>
          </wp:positionV>
          <wp:extent cx="830100" cy="830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100" cy="83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